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A065" w14:textId="77777777" w:rsidR="00277C2D" w:rsidRDefault="00277C2D" w:rsidP="00277C2D">
      <w:pPr>
        <w:pStyle w:val="Titel"/>
        <w:spacing w:before="0" w:after="0"/>
        <w:jc w:val="center"/>
      </w:pPr>
    </w:p>
    <w:p w14:paraId="485726F2" w14:textId="77777777" w:rsidR="00DF16B3" w:rsidRDefault="00277C2D" w:rsidP="00277C2D">
      <w:pPr>
        <w:pStyle w:val="Titel"/>
        <w:spacing w:before="0" w:after="0"/>
        <w:jc w:val="center"/>
      </w:pPr>
      <w:r>
        <w:t>Musterpressemitteilung FSC</w:t>
      </w:r>
    </w:p>
    <w:p w14:paraId="527DED40" w14:textId="77777777" w:rsidR="00277C2D" w:rsidRDefault="00277C2D" w:rsidP="00277C2D">
      <w:pPr>
        <w:pStyle w:val="Titel"/>
        <w:spacing w:before="0" w:after="0"/>
        <w:jc w:val="center"/>
      </w:pPr>
    </w:p>
    <w:p w14:paraId="44039A33" w14:textId="77777777" w:rsidR="00277C2D" w:rsidRDefault="00277C2D" w:rsidP="00277C2D"/>
    <w:p w14:paraId="593F6A39" w14:textId="77777777" w:rsidR="00277C2D" w:rsidRPr="00277C2D" w:rsidRDefault="00277C2D" w:rsidP="00277C2D">
      <w:pPr>
        <w:rPr>
          <w:b/>
          <w:bCs/>
        </w:rPr>
      </w:pPr>
      <w:r w:rsidRPr="00277C2D">
        <w:rPr>
          <w:b/>
          <w:bCs/>
        </w:rPr>
        <w:t>[</w:t>
      </w:r>
      <w:r w:rsidRPr="00277C2D">
        <w:rPr>
          <w:b/>
          <w:bCs/>
          <w:smallCaps/>
        </w:rPr>
        <w:t>Firmenname</w:t>
      </w:r>
      <w:r w:rsidRPr="00277C2D">
        <w:rPr>
          <w:b/>
          <w:bCs/>
        </w:rPr>
        <w:t>] ist FSC</w:t>
      </w:r>
      <w:r w:rsidRPr="00277C2D">
        <w:rPr>
          <w:b/>
          <w:bCs/>
          <w:vertAlign w:val="superscript"/>
        </w:rPr>
        <w:t>®</w:t>
      </w:r>
      <w:r w:rsidRPr="00277C2D">
        <w:rPr>
          <w:b/>
          <w:bCs/>
        </w:rPr>
        <w:t>-zertifiziert – aus gutem Grund</w:t>
      </w:r>
    </w:p>
    <w:p w14:paraId="70DAE26C" w14:textId="77777777" w:rsidR="00277C2D" w:rsidRPr="002F2BC0" w:rsidRDefault="00277C2D" w:rsidP="00277C2D"/>
    <w:p w14:paraId="182D41A6" w14:textId="77777777" w:rsidR="00277C2D" w:rsidRPr="00277C2D" w:rsidRDefault="00277C2D" w:rsidP="00A117CA">
      <w:pPr>
        <w:jc w:val="left"/>
        <w:rPr>
          <w:b/>
          <w:bCs/>
        </w:rPr>
      </w:pPr>
      <w:r w:rsidRPr="00277C2D">
        <w:rPr>
          <w:b/>
          <w:bCs/>
        </w:rPr>
        <w:t>Das Unternehmen [</w:t>
      </w:r>
      <w:r w:rsidRPr="00277C2D">
        <w:rPr>
          <w:b/>
          <w:bCs/>
          <w:smallCaps/>
        </w:rPr>
        <w:t>Firmenname]</w:t>
      </w:r>
      <w:r w:rsidRPr="00277C2D">
        <w:rPr>
          <w:b/>
          <w:bCs/>
        </w:rPr>
        <w:t xml:space="preserve"> ist seit [</w:t>
      </w:r>
      <w:r w:rsidRPr="00277C2D">
        <w:rPr>
          <w:b/>
          <w:bCs/>
          <w:smallCaps/>
        </w:rPr>
        <w:t>Datum]</w:t>
      </w:r>
      <w:r w:rsidRPr="00277C2D">
        <w:rPr>
          <w:b/>
          <w:bCs/>
        </w:rPr>
        <w:t xml:space="preserve"> FSC</w:t>
      </w:r>
      <w:r w:rsidRPr="00277C2D">
        <w:rPr>
          <w:b/>
          <w:bCs/>
          <w:vertAlign w:val="superscript"/>
        </w:rPr>
        <w:t>®</w:t>
      </w:r>
      <w:r w:rsidRPr="00277C2D">
        <w:rPr>
          <w:b/>
          <w:bCs/>
        </w:rPr>
        <w:t>-zertifiziert und bekennt sich damit zum Schutz von Wald und Mensch. Ab sofort kann die [</w:t>
      </w:r>
      <w:r w:rsidRPr="00277C2D">
        <w:rPr>
          <w:b/>
          <w:bCs/>
          <w:smallCaps/>
        </w:rPr>
        <w:t>Firmenname]</w:t>
      </w:r>
      <w:r w:rsidRPr="00277C2D">
        <w:rPr>
          <w:b/>
          <w:bCs/>
        </w:rPr>
        <w:t xml:space="preserve"> FSC-zertifizierte Produkte anbieten und mit dem FSC-Label versehen. Es wird sichergestellt, dass diese Produkte aus kontrollierten Herkünften stammen und zur verantwortungsvollen Bewirtschaftung der Wälder beitragen.  </w:t>
      </w:r>
    </w:p>
    <w:p w14:paraId="1B3C2CE3" w14:textId="77777777" w:rsidR="00277C2D" w:rsidRDefault="00277C2D" w:rsidP="00A117CA">
      <w:pPr>
        <w:jc w:val="left"/>
      </w:pPr>
      <w:r>
        <w:t>Die [</w:t>
      </w:r>
      <w:r w:rsidRPr="0033069D">
        <w:rPr>
          <w:smallCaps/>
        </w:rPr>
        <w:t>Firmenname</w:t>
      </w:r>
      <w:r>
        <w:rPr>
          <w:smallCaps/>
        </w:rPr>
        <w:t>]</w:t>
      </w:r>
      <w:r>
        <w:t xml:space="preserve"> mit Sitz in [</w:t>
      </w:r>
      <w:r w:rsidRPr="0033069D">
        <w:rPr>
          <w:smallCaps/>
        </w:rPr>
        <w:t>Stadt</w:t>
      </w:r>
      <w:r>
        <w:rPr>
          <w:smallCaps/>
        </w:rPr>
        <w:t>]</w:t>
      </w:r>
      <w:r>
        <w:t xml:space="preserve"> ist … [</w:t>
      </w:r>
      <w:r w:rsidRPr="0033069D">
        <w:rPr>
          <w:smallCaps/>
        </w:rPr>
        <w:t>kurzer Hinweis zu Ihrem Unternehmen und Ihren Produkten</w:t>
      </w:r>
      <w:r>
        <w:t>]. „Schon lange achten wir auf die Herkunft der Produkte, doch nun können wir das schwarz auf weiß belegen. Uns ist wichtig, dass auch unsere Kunden sicher sein können, dass unsere Produkte nachweislich aus legaler Herkunft und aus verantwortungsvoller Waldwirtschaft stammen“, erklärt [</w:t>
      </w:r>
      <w:r w:rsidRPr="0033069D">
        <w:rPr>
          <w:smallCaps/>
        </w:rPr>
        <w:t>Geschäftsführer</w:t>
      </w:r>
      <w:r>
        <w:rPr>
          <w:smallCaps/>
        </w:rPr>
        <w:t>]</w:t>
      </w:r>
      <w:r>
        <w:t>, „Daher hat sich die [</w:t>
      </w:r>
      <w:r w:rsidRPr="0033069D">
        <w:rPr>
          <w:smallCaps/>
        </w:rPr>
        <w:t>Firmenname</w:t>
      </w:r>
      <w:r>
        <w:rPr>
          <w:smallCaps/>
        </w:rPr>
        <w:t>]</w:t>
      </w:r>
      <w:r>
        <w:t xml:space="preserve"> für eine FSC-Zertifizierung entschieden.“ Die [</w:t>
      </w:r>
      <w:r w:rsidRPr="0033069D">
        <w:rPr>
          <w:smallCaps/>
        </w:rPr>
        <w:t>Firmenname</w:t>
      </w:r>
      <w:r>
        <w:rPr>
          <w:smallCaps/>
        </w:rPr>
        <w:t>]</w:t>
      </w:r>
      <w:r>
        <w:t xml:space="preserve"> sieht sich selbst in der gesellschaftlichen Verantwortung. „Der FSC steht für Transparenz und bietet die beste Möglichkeit, für die Umwelt und die Menschen vor Ort etwas zu tun“, ergänzt [</w:t>
      </w:r>
      <w:r w:rsidRPr="0033069D">
        <w:rPr>
          <w:smallCaps/>
        </w:rPr>
        <w:t>Geschäftsführer</w:t>
      </w:r>
      <w:r>
        <w:rPr>
          <w:smallCaps/>
        </w:rPr>
        <w:t>]</w:t>
      </w:r>
      <w:r>
        <w:t xml:space="preserve">, „denn auf die Herkunft kommt es an.“ Dabei unterscheidet sich das zertifizierte Material von anderem nicht in der Qualität. Für die FSC-Zertifizierung werden alle Arbeitsabläufe vom Einkauf über Lagerung und Verarbeitung bis hin zum Versand hinsichtlich der Einhaltung des FSC-Produktketten-Standards überprüft. Nach der erstmaligen Prüfung erfolgen jährliche Kontrollen, um sicherzustellen, dass die Richtlinien dauerhaft umgesetzt werden. </w:t>
      </w:r>
    </w:p>
    <w:p w14:paraId="6E92C10D" w14:textId="733ADE87" w:rsidR="00277C2D" w:rsidRDefault="00277C2D" w:rsidP="00A117CA">
      <w:pPr>
        <w:jc w:val="left"/>
      </w:pPr>
      <w:r>
        <w:t>Der FSC (Forest Stewardship Council</w:t>
      </w:r>
      <w:r w:rsidRPr="00A05F9E">
        <w:rPr>
          <w:vertAlign w:val="superscript"/>
        </w:rPr>
        <w:t>®</w:t>
      </w:r>
      <w:r>
        <w:t>) fördert und sichert die weltweiten Waldbestände und leistet einen wichtigen Beitrag für die Zukunft unserer Kinder. Er agiert unabhängig und ist gemeinnützig und nichtstaatlich organisiert. Die FSC-Zertifizierung stellt die Einhaltung ökologischer Kriterien sicher, unter anderem den Erhalt und Schutz der Artenvielfalt und der Wälder an sich, das Verbot gefährlicher Pestizide und illegaler Abholzung. Zum anderen engagiert der FSC sich auch für die Menschen und lässt zum Beispiel die umfassende Einhaltung der Arbeitnehmerrechte, Gesundheitsschutz und Arbeitssicherheit kontrollieren. [</w:t>
      </w:r>
      <w:r w:rsidRPr="0033069D">
        <w:rPr>
          <w:smallCaps/>
        </w:rPr>
        <w:t>Firmenname</w:t>
      </w:r>
      <w:r>
        <w:rPr>
          <w:smallCaps/>
        </w:rPr>
        <w:t>]</w:t>
      </w:r>
      <w:r>
        <w:t xml:space="preserve"> hat sich als Teilnehmer der Zertifizierungsgruppe Druck, Holz &amp; Papier (ZGD</w:t>
      </w:r>
      <w:r w:rsidR="004B66A8" w:rsidRPr="004B66A8">
        <w:rPr>
          <w:vertAlign w:val="superscript"/>
        </w:rPr>
        <w:t>®</w:t>
      </w:r>
      <w:r>
        <w:t xml:space="preserve">) FSC-zertifizieren lassen. Diese wurde 2011 von Ulf Sonntag Consulting gegründet, um kleinen Betrieben den Zugang zur FSC-Zertifizierung zu erleichtern. Heute ist sie die größte FSC-Zertifizierungsgruppe Deutschlands und hat bereits über </w:t>
      </w:r>
      <w:r w:rsidR="004B66A8">
        <w:t>3</w:t>
      </w:r>
      <w:r w:rsidR="00D713B0">
        <w:t>5</w:t>
      </w:r>
      <w:r>
        <w:t>0 Handels- und Verarbeitungsbetrieben zum FSC-Zertifikat verholfen (</w:t>
      </w:r>
      <w:r w:rsidRPr="00A6668A">
        <w:t xml:space="preserve">Zertifizierungsnummer: </w:t>
      </w:r>
      <w:r w:rsidR="006224DD">
        <w:t>TSUD</w:t>
      </w:r>
      <w:r w:rsidRPr="00A6668A">
        <w:t>-COC-00</w:t>
      </w:r>
      <w:r w:rsidR="006224DD">
        <w:t>1718</w:t>
      </w:r>
      <w:r w:rsidRPr="00A6668A">
        <w:t>, FSC-Lizenzcode: FSC-C106855).</w:t>
      </w:r>
      <w:r>
        <w:t xml:space="preserve"> </w:t>
      </w:r>
    </w:p>
    <w:p w14:paraId="0F04FF98" w14:textId="77777777" w:rsidR="00277C2D" w:rsidRDefault="00277C2D" w:rsidP="00277C2D"/>
    <w:p w14:paraId="4DCE2509" w14:textId="77777777" w:rsidR="00277C2D" w:rsidRPr="00D12A4D" w:rsidRDefault="00277C2D" w:rsidP="00277C2D">
      <w:r w:rsidRPr="00D12A4D">
        <w:t xml:space="preserve">Weitere Informationen: </w:t>
      </w:r>
      <w:hyperlink r:id="rId9" w:history="1">
        <w:r w:rsidRPr="00D12A4D">
          <w:rPr>
            <w:rStyle w:val="Hyperlink"/>
            <w:rFonts w:ascii="Arial" w:hAnsi="Arial" w:cs="Arial"/>
          </w:rPr>
          <w:t>www.zgd.de</w:t>
        </w:r>
      </w:hyperlink>
      <w:r w:rsidRPr="00D12A4D">
        <w:t xml:space="preserve">; </w:t>
      </w:r>
      <w:hyperlink r:id="rId10" w:history="1">
        <w:r w:rsidRPr="00D12A4D">
          <w:rPr>
            <w:rStyle w:val="Hyperlink"/>
            <w:rFonts w:ascii="Arial" w:hAnsi="Arial" w:cs="Arial"/>
          </w:rPr>
          <w:t>www.fsc-deutschland.de</w:t>
        </w:r>
      </w:hyperlink>
      <w:r w:rsidRPr="00D12A4D">
        <w:t xml:space="preserve"> </w:t>
      </w:r>
    </w:p>
    <w:sectPr w:rsidR="00277C2D" w:rsidRPr="00D12A4D" w:rsidSect="008E5C46">
      <w:headerReference w:type="default" r:id="rId11"/>
      <w:footerReference w:type="default" r:id="rId12"/>
      <w:headerReference w:type="first" r:id="rId13"/>
      <w:footerReference w:type="first" r:id="rId14"/>
      <w:type w:val="continuous"/>
      <w:pgSz w:w="11907" w:h="16840"/>
      <w:pgMar w:top="1701" w:right="1418" w:bottom="851" w:left="1418" w:header="420" w:footer="44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ECB4" w14:textId="77777777" w:rsidR="00A0081A" w:rsidRDefault="00A0081A" w:rsidP="00277C2D">
      <w:r>
        <w:separator/>
      </w:r>
    </w:p>
    <w:p w14:paraId="11C9A26A" w14:textId="77777777" w:rsidR="00A0081A" w:rsidRDefault="00A0081A" w:rsidP="00277C2D"/>
  </w:endnote>
  <w:endnote w:type="continuationSeparator" w:id="0">
    <w:p w14:paraId="66437535" w14:textId="77777777" w:rsidR="00A0081A" w:rsidRDefault="00A0081A" w:rsidP="00277C2D">
      <w:r>
        <w:continuationSeparator/>
      </w:r>
    </w:p>
    <w:p w14:paraId="44F453BC" w14:textId="77777777" w:rsidR="00A0081A" w:rsidRDefault="00A0081A" w:rsidP="0027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altName w:val="MS Sans Serif"/>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Tahoma">
    <w:altName w:val="Lucidasans"/>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FFCC" w14:textId="77777777" w:rsidR="004927AE" w:rsidRPr="00CB2811" w:rsidRDefault="004927AE" w:rsidP="00277C2D">
    <w:pPr>
      <w:pStyle w:val="Fuzeile"/>
    </w:pPr>
    <w:r w:rsidRPr="00CB2811">
      <w:fldChar w:fldCharType="begin"/>
    </w:r>
    <w:r w:rsidRPr="00CB2811">
      <w:instrText>PAGE   \* MERGEFORMAT</w:instrText>
    </w:r>
    <w:r w:rsidRPr="00CB2811">
      <w:fldChar w:fldCharType="separate"/>
    </w:r>
    <w:r w:rsidR="00B11983" w:rsidRPr="00CB2811">
      <w:rPr>
        <w:noProof/>
      </w:rPr>
      <w:t>1</w:t>
    </w:r>
    <w:r w:rsidRPr="00CB281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6527306"/>
  <w:bookmarkStart w:id="1" w:name="_Hlk26527307"/>
  <w:p w14:paraId="195293D8" w14:textId="1B57CF95" w:rsidR="00E94EE1" w:rsidRPr="004B66A8" w:rsidRDefault="004B66A8" w:rsidP="004B66A8">
    <w:pPr>
      <w:pStyle w:val="Fuzeile"/>
      <w:rPr>
        <w:lang w:val="en-US"/>
      </w:rPr>
    </w:pPr>
    <w:r w:rsidRPr="0049359A">
      <w:rPr>
        <w:rFonts w:asciiTheme="minorHAnsi" w:eastAsia="Calibri" w:hAnsiTheme="minorHAnsi" w:cstheme="minorHAnsi"/>
        <w:sz w:val="16"/>
        <w:szCs w:val="16"/>
        <w:lang w:eastAsia="en-US"/>
      </w:rPr>
      <w:fldChar w:fldCharType="begin"/>
    </w:r>
    <w:r w:rsidRPr="00D15180">
      <w:rPr>
        <w:rFonts w:asciiTheme="minorHAnsi" w:eastAsia="Calibri" w:hAnsiTheme="minorHAnsi" w:cstheme="minorHAnsi"/>
        <w:sz w:val="16"/>
        <w:szCs w:val="16"/>
        <w:lang w:val="en-US" w:eastAsia="en-US"/>
      </w:rPr>
      <w:instrText xml:space="preserve"> FILENAME  </w:instrText>
    </w:r>
    <w:r w:rsidRPr="0049359A">
      <w:rPr>
        <w:rFonts w:asciiTheme="minorHAnsi" w:eastAsia="Calibri" w:hAnsiTheme="minorHAnsi" w:cstheme="minorHAnsi"/>
        <w:sz w:val="16"/>
        <w:szCs w:val="16"/>
        <w:lang w:eastAsia="en-US"/>
      </w:rPr>
      <w:fldChar w:fldCharType="separate"/>
    </w:r>
    <w:r w:rsidR="006224DD">
      <w:rPr>
        <w:rFonts w:asciiTheme="minorHAnsi" w:eastAsia="Calibri" w:hAnsiTheme="minorHAnsi" w:cstheme="minorHAnsi"/>
        <w:noProof/>
        <w:sz w:val="16"/>
        <w:szCs w:val="16"/>
        <w:lang w:val="en-US" w:eastAsia="en-US"/>
      </w:rPr>
      <w:t>Musterpressemitteilung ZGD FSC V3-2</w:t>
    </w:r>
    <w:r w:rsidRPr="0049359A">
      <w:rPr>
        <w:rFonts w:asciiTheme="minorHAnsi" w:eastAsia="Calibri" w:hAnsiTheme="minorHAnsi" w:cstheme="minorHAnsi"/>
        <w:sz w:val="16"/>
        <w:szCs w:val="16"/>
        <w:lang w:eastAsia="en-US"/>
      </w:rPr>
      <w:fldChar w:fldCharType="end"/>
    </w:r>
    <w:r w:rsidRPr="00D15180">
      <w:rPr>
        <w:rFonts w:asciiTheme="minorHAnsi" w:eastAsia="Calibri" w:hAnsiTheme="minorHAnsi" w:cstheme="minorHAnsi"/>
        <w:sz w:val="16"/>
        <w:szCs w:val="16"/>
        <w:lang w:val="en-US" w:eastAsia="en-US"/>
      </w:rPr>
      <w:tab/>
    </w:r>
    <w:r w:rsidRPr="00D15180">
      <w:rPr>
        <w:rFonts w:asciiTheme="minorHAnsi" w:eastAsia="Calibri" w:hAnsiTheme="minorHAnsi" w:cstheme="minorHAnsi"/>
        <w:sz w:val="16"/>
        <w:szCs w:val="16"/>
        <w:lang w:val="en-US" w:eastAsia="en-US"/>
      </w:rPr>
      <w:tab/>
      <w:t>© Ulf Sonntag Consulting</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F0B2" w14:textId="77777777" w:rsidR="00A0081A" w:rsidRDefault="00A0081A" w:rsidP="00277C2D">
      <w:r>
        <w:separator/>
      </w:r>
    </w:p>
  </w:footnote>
  <w:footnote w:type="continuationSeparator" w:id="0">
    <w:p w14:paraId="7C8B9ED8" w14:textId="77777777" w:rsidR="00A0081A" w:rsidRDefault="00A0081A" w:rsidP="00277C2D">
      <w:r>
        <w:continuationSeparator/>
      </w:r>
    </w:p>
    <w:p w14:paraId="1359BD1B" w14:textId="77777777" w:rsidR="00A0081A" w:rsidRDefault="00A0081A" w:rsidP="00277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B18" w14:textId="77777777" w:rsidR="004927AE" w:rsidRDefault="00AA3FBC" w:rsidP="00277C2D">
    <w:pPr>
      <w:pStyle w:val="Kopfzeile"/>
    </w:pPr>
    <w:r>
      <w:rPr>
        <w:noProof/>
      </w:rPr>
      <w:drawing>
        <wp:anchor distT="0" distB="0" distL="114300" distR="114300" simplePos="0" relativeHeight="251658240" behindDoc="1" locked="0" layoutInCell="1" allowOverlap="1" wp14:anchorId="30B97E5A" wp14:editId="5730FE30">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043E" w14:textId="77777777" w:rsidR="00EF5DE7" w:rsidRPr="00856F27" w:rsidRDefault="00856F27" w:rsidP="00277C2D">
    <w:pPr>
      <w:pStyle w:val="Kopfzeile"/>
    </w:pPr>
    <w:r>
      <w:rPr>
        <w:noProof/>
      </w:rPr>
      <w:drawing>
        <wp:anchor distT="0" distB="0" distL="114300" distR="114300" simplePos="0" relativeHeight="251657216" behindDoc="1" locked="0" layoutInCell="1" allowOverlap="1" wp14:anchorId="0D9459D2" wp14:editId="0F4693BA">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1"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6"/>
  </w:num>
  <w:num w:numId="5">
    <w:abstractNumId w:val="11"/>
  </w:num>
  <w:num w:numId="6">
    <w:abstractNumId w:val="10"/>
  </w:num>
  <w:num w:numId="7">
    <w:abstractNumId w:val="12"/>
  </w:num>
  <w:num w:numId="8">
    <w:abstractNumId w:val="7"/>
  </w:num>
  <w:num w:numId="9">
    <w:abstractNumId w:val="17"/>
  </w:num>
  <w:num w:numId="10">
    <w:abstractNumId w:val="9"/>
  </w:num>
  <w:num w:numId="11">
    <w:abstractNumId w:val="4"/>
  </w:num>
  <w:num w:numId="12">
    <w:abstractNumId w:val="5"/>
  </w:num>
  <w:num w:numId="13">
    <w:abstractNumId w:val="3"/>
  </w:num>
  <w:num w:numId="14">
    <w:abstractNumId w:val="13"/>
  </w:num>
  <w:num w:numId="15">
    <w:abstractNumId w:val="18"/>
  </w:num>
  <w:num w:numId="16">
    <w:abstractNumId w:val="14"/>
  </w:num>
  <w:num w:numId="17">
    <w:abstractNumId w:val="1"/>
  </w:num>
  <w:num w:numId="18">
    <w:abstractNumId w:val="8"/>
  </w:num>
  <w:num w:numId="19">
    <w:abstractNumId w:val="15"/>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F2"/>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3BAC"/>
    <w:rsid w:val="00094F65"/>
    <w:rsid w:val="00097D9D"/>
    <w:rsid w:val="000A27B2"/>
    <w:rsid w:val="000A2F7D"/>
    <w:rsid w:val="000A4782"/>
    <w:rsid w:val="000A6053"/>
    <w:rsid w:val="000B53FE"/>
    <w:rsid w:val="000B5BF9"/>
    <w:rsid w:val="000C2B0F"/>
    <w:rsid w:val="000C6017"/>
    <w:rsid w:val="000C7B98"/>
    <w:rsid w:val="000D24AF"/>
    <w:rsid w:val="000D2AAC"/>
    <w:rsid w:val="000D51CE"/>
    <w:rsid w:val="000E4F38"/>
    <w:rsid w:val="000E5662"/>
    <w:rsid w:val="000E5AAE"/>
    <w:rsid w:val="000F102E"/>
    <w:rsid w:val="000F473A"/>
    <w:rsid w:val="001001ED"/>
    <w:rsid w:val="001022BF"/>
    <w:rsid w:val="00104B4A"/>
    <w:rsid w:val="001052DC"/>
    <w:rsid w:val="00114109"/>
    <w:rsid w:val="00114D45"/>
    <w:rsid w:val="001176AD"/>
    <w:rsid w:val="0012333A"/>
    <w:rsid w:val="00124143"/>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6C07"/>
    <w:rsid w:val="001A74F9"/>
    <w:rsid w:val="001B0761"/>
    <w:rsid w:val="001B1BC1"/>
    <w:rsid w:val="001B20BB"/>
    <w:rsid w:val="001B2D1C"/>
    <w:rsid w:val="001B6D95"/>
    <w:rsid w:val="001B769E"/>
    <w:rsid w:val="001C163C"/>
    <w:rsid w:val="001C5754"/>
    <w:rsid w:val="001C69C4"/>
    <w:rsid w:val="001C7335"/>
    <w:rsid w:val="001C7741"/>
    <w:rsid w:val="001D0F07"/>
    <w:rsid w:val="001D195A"/>
    <w:rsid w:val="001D360D"/>
    <w:rsid w:val="001D490D"/>
    <w:rsid w:val="001D57E4"/>
    <w:rsid w:val="001D58A5"/>
    <w:rsid w:val="001E14EE"/>
    <w:rsid w:val="001F02C0"/>
    <w:rsid w:val="001F0543"/>
    <w:rsid w:val="001F1CD1"/>
    <w:rsid w:val="001F2891"/>
    <w:rsid w:val="001F7371"/>
    <w:rsid w:val="00200CDB"/>
    <w:rsid w:val="002018A3"/>
    <w:rsid w:val="00201B1E"/>
    <w:rsid w:val="00205B7D"/>
    <w:rsid w:val="00206346"/>
    <w:rsid w:val="0021504D"/>
    <w:rsid w:val="0022344B"/>
    <w:rsid w:val="0022599B"/>
    <w:rsid w:val="00226AA7"/>
    <w:rsid w:val="00246568"/>
    <w:rsid w:val="00250476"/>
    <w:rsid w:val="00257270"/>
    <w:rsid w:val="002674DF"/>
    <w:rsid w:val="00276AD5"/>
    <w:rsid w:val="00277C2D"/>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E0590"/>
    <w:rsid w:val="002E1DDB"/>
    <w:rsid w:val="002E3B69"/>
    <w:rsid w:val="002E3DF2"/>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9CE"/>
    <w:rsid w:val="004927AE"/>
    <w:rsid w:val="004928B5"/>
    <w:rsid w:val="00496D80"/>
    <w:rsid w:val="004974CA"/>
    <w:rsid w:val="004977AD"/>
    <w:rsid w:val="004A423F"/>
    <w:rsid w:val="004B66A8"/>
    <w:rsid w:val="004C6B3E"/>
    <w:rsid w:val="004D1B01"/>
    <w:rsid w:val="004E3098"/>
    <w:rsid w:val="004E4276"/>
    <w:rsid w:val="004F2846"/>
    <w:rsid w:val="004F40E5"/>
    <w:rsid w:val="004F6EC9"/>
    <w:rsid w:val="00500140"/>
    <w:rsid w:val="005067B7"/>
    <w:rsid w:val="00507AAC"/>
    <w:rsid w:val="005160B6"/>
    <w:rsid w:val="00517A00"/>
    <w:rsid w:val="00523015"/>
    <w:rsid w:val="00524BFC"/>
    <w:rsid w:val="005316CF"/>
    <w:rsid w:val="00533258"/>
    <w:rsid w:val="00534ED5"/>
    <w:rsid w:val="0054321C"/>
    <w:rsid w:val="00546F23"/>
    <w:rsid w:val="00552368"/>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7A55"/>
    <w:rsid w:val="005B59BA"/>
    <w:rsid w:val="005B645E"/>
    <w:rsid w:val="005C4926"/>
    <w:rsid w:val="005C7832"/>
    <w:rsid w:val="005D16A1"/>
    <w:rsid w:val="005D259B"/>
    <w:rsid w:val="005D3CEB"/>
    <w:rsid w:val="005D6B9A"/>
    <w:rsid w:val="005E0C2C"/>
    <w:rsid w:val="005E38A2"/>
    <w:rsid w:val="005F0439"/>
    <w:rsid w:val="005F622D"/>
    <w:rsid w:val="005F6733"/>
    <w:rsid w:val="005F7106"/>
    <w:rsid w:val="00600912"/>
    <w:rsid w:val="00602964"/>
    <w:rsid w:val="00603E85"/>
    <w:rsid w:val="00605B23"/>
    <w:rsid w:val="006118AE"/>
    <w:rsid w:val="00611D4F"/>
    <w:rsid w:val="00612F83"/>
    <w:rsid w:val="00613E95"/>
    <w:rsid w:val="006159AF"/>
    <w:rsid w:val="00620CE9"/>
    <w:rsid w:val="006214F5"/>
    <w:rsid w:val="006224DD"/>
    <w:rsid w:val="00626755"/>
    <w:rsid w:val="00632134"/>
    <w:rsid w:val="0063731A"/>
    <w:rsid w:val="00652941"/>
    <w:rsid w:val="0065750C"/>
    <w:rsid w:val="00657C28"/>
    <w:rsid w:val="006600C4"/>
    <w:rsid w:val="006609EB"/>
    <w:rsid w:val="00663E8D"/>
    <w:rsid w:val="0066402A"/>
    <w:rsid w:val="0066487A"/>
    <w:rsid w:val="00673BB3"/>
    <w:rsid w:val="00683E92"/>
    <w:rsid w:val="00692917"/>
    <w:rsid w:val="00695307"/>
    <w:rsid w:val="00697E1B"/>
    <w:rsid w:val="006A0172"/>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83EC2"/>
    <w:rsid w:val="00785ADF"/>
    <w:rsid w:val="007900B3"/>
    <w:rsid w:val="007919B4"/>
    <w:rsid w:val="0079522D"/>
    <w:rsid w:val="007A0C35"/>
    <w:rsid w:val="007A31D0"/>
    <w:rsid w:val="007B354B"/>
    <w:rsid w:val="007B565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5B11"/>
    <w:rsid w:val="0085004B"/>
    <w:rsid w:val="00850B3E"/>
    <w:rsid w:val="00856F27"/>
    <w:rsid w:val="00857EE1"/>
    <w:rsid w:val="00860BB9"/>
    <w:rsid w:val="008665B9"/>
    <w:rsid w:val="008674AE"/>
    <w:rsid w:val="008717C1"/>
    <w:rsid w:val="00874E17"/>
    <w:rsid w:val="008752C8"/>
    <w:rsid w:val="0087596C"/>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126B2"/>
    <w:rsid w:val="009131A6"/>
    <w:rsid w:val="00915954"/>
    <w:rsid w:val="0091749F"/>
    <w:rsid w:val="00921647"/>
    <w:rsid w:val="00923EA2"/>
    <w:rsid w:val="00925262"/>
    <w:rsid w:val="009372F3"/>
    <w:rsid w:val="00940E3A"/>
    <w:rsid w:val="00946573"/>
    <w:rsid w:val="00950A52"/>
    <w:rsid w:val="00955877"/>
    <w:rsid w:val="00960363"/>
    <w:rsid w:val="009610AA"/>
    <w:rsid w:val="0096178B"/>
    <w:rsid w:val="00962398"/>
    <w:rsid w:val="00962579"/>
    <w:rsid w:val="00965430"/>
    <w:rsid w:val="009732D2"/>
    <w:rsid w:val="00976AA8"/>
    <w:rsid w:val="009776A8"/>
    <w:rsid w:val="00977F28"/>
    <w:rsid w:val="009852A1"/>
    <w:rsid w:val="00992B9E"/>
    <w:rsid w:val="009A37CC"/>
    <w:rsid w:val="009A66B9"/>
    <w:rsid w:val="009A689F"/>
    <w:rsid w:val="009B40F3"/>
    <w:rsid w:val="009B598F"/>
    <w:rsid w:val="009C3176"/>
    <w:rsid w:val="009C3559"/>
    <w:rsid w:val="009C635D"/>
    <w:rsid w:val="009C6F6C"/>
    <w:rsid w:val="009D1F57"/>
    <w:rsid w:val="009D22B8"/>
    <w:rsid w:val="009D75B7"/>
    <w:rsid w:val="009D7C29"/>
    <w:rsid w:val="009E60D9"/>
    <w:rsid w:val="009F0257"/>
    <w:rsid w:val="009F04A4"/>
    <w:rsid w:val="009F46E4"/>
    <w:rsid w:val="009F5E9C"/>
    <w:rsid w:val="009F6843"/>
    <w:rsid w:val="00A0081A"/>
    <w:rsid w:val="00A01462"/>
    <w:rsid w:val="00A117CA"/>
    <w:rsid w:val="00A2412B"/>
    <w:rsid w:val="00A33552"/>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234E"/>
    <w:rsid w:val="00B02AC1"/>
    <w:rsid w:val="00B06613"/>
    <w:rsid w:val="00B06F52"/>
    <w:rsid w:val="00B11983"/>
    <w:rsid w:val="00B16040"/>
    <w:rsid w:val="00B227B4"/>
    <w:rsid w:val="00B22D6C"/>
    <w:rsid w:val="00B23A55"/>
    <w:rsid w:val="00B27DFD"/>
    <w:rsid w:val="00B32CF7"/>
    <w:rsid w:val="00B40A53"/>
    <w:rsid w:val="00B46197"/>
    <w:rsid w:val="00B469DB"/>
    <w:rsid w:val="00B47E3B"/>
    <w:rsid w:val="00B51D09"/>
    <w:rsid w:val="00B51E5E"/>
    <w:rsid w:val="00B540B8"/>
    <w:rsid w:val="00B56935"/>
    <w:rsid w:val="00B57514"/>
    <w:rsid w:val="00B64643"/>
    <w:rsid w:val="00B905FD"/>
    <w:rsid w:val="00B93F3C"/>
    <w:rsid w:val="00B94B4A"/>
    <w:rsid w:val="00B9775C"/>
    <w:rsid w:val="00B97C99"/>
    <w:rsid w:val="00BA37C4"/>
    <w:rsid w:val="00BA7AA7"/>
    <w:rsid w:val="00BB4717"/>
    <w:rsid w:val="00BB663E"/>
    <w:rsid w:val="00BC63A9"/>
    <w:rsid w:val="00BC72DB"/>
    <w:rsid w:val="00BD0082"/>
    <w:rsid w:val="00BE0C32"/>
    <w:rsid w:val="00BE2169"/>
    <w:rsid w:val="00BF08C6"/>
    <w:rsid w:val="00C039ED"/>
    <w:rsid w:val="00C04D01"/>
    <w:rsid w:val="00C066B3"/>
    <w:rsid w:val="00C07EBF"/>
    <w:rsid w:val="00C111E8"/>
    <w:rsid w:val="00C124D2"/>
    <w:rsid w:val="00C1551D"/>
    <w:rsid w:val="00C2111C"/>
    <w:rsid w:val="00C21DD3"/>
    <w:rsid w:val="00C22685"/>
    <w:rsid w:val="00C3004F"/>
    <w:rsid w:val="00C327BB"/>
    <w:rsid w:val="00C34B9B"/>
    <w:rsid w:val="00C35FA4"/>
    <w:rsid w:val="00C56F47"/>
    <w:rsid w:val="00C70C42"/>
    <w:rsid w:val="00C73157"/>
    <w:rsid w:val="00C80FAE"/>
    <w:rsid w:val="00C8284E"/>
    <w:rsid w:val="00C84D5E"/>
    <w:rsid w:val="00C90186"/>
    <w:rsid w:val="00CA0BE5"/>
    <w:rsid w:val="00CA191B"/>
    <w:rsid w:val="00CA236D"/>
    <w:rsid w:val="00CA4B6D"/>
    <w:rsid w:val="00CA6E9A"/>
    <w:rsid w:val="00CB2811"/>
    <w:rsid w:val="00CB4AA3"/>
    <w:rsid w:val="00CB5581"/>
    <w:rsid w:val="00CB6F41"/>
    <w:rsid w:val="00CD1FEC"/>
    <w:rsid w:val="00CD66D6"/>
    <w:rsid w:val="00CE1554"/>
    <w:rsid w:val="00CE3079"/>
    <w:rsid w:val="00CE7007"/>
    <w:rsid w:val="00CF0C16"/>
    <w:rsid w:val="00CF0F57"/>
    <w:rsid w:val="00D046F9"/>
    <w:rsid w:val="00D12580"/>
    <w:rsid w:val="00D156D4"/>
    <w:rsid w:val="00D21FF5"/>
    <w:rsid w:val="00D245BF"/>
    <w:rsid w:val="00D24F0A"/>
    <w:rsid w:val="00D27ACD"/>
    <w:rsid w:val="00D3504C"/>
    <w:rsid w:val="00D41BD0"/>
    <w:rsid w:val="00D466B7"/>
    <w:rsid w:val="00D46E74"/>
    <w:rsid w:val="00D47B82"/>
    <w:rsid w:val="00D50429"/>
    <w:rsid w:val="00D53C05"/>
    <w:rsid w:val="00D54315"/>
    <w:rsid w:val="00D56E4A"/>
    <w:rsid w:val="00D63165"/>
    <w:rsid w:val="00D66BCB"/>
    <w:rsid w:val="00D67A96"/>
    <w:rsid w:val="00D70296"/>
    <w:rsid w:val="00D708AA"/>
    <w:rsid w:val="00D713B0"/>
    <w:rsid w:val="00D74015"/>
    <w:rsid w:val="00D76AAB"/>
    <w:rsid w:val="00D8144B"/>
    <w:rsid w:val="00D85695"/>
    <w:rsid w:val="00D905A7"/>
    <w:rsid w:val="00D94C0B"/>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5CEA"/>
    <w:rsid w:val="00E74842"/>
    <w:rsid w:val="00E74F60"/>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E03F3"/>
    <w:rsid w:val="00EE0C60"/>
    <w:rsid w:val="00EE20EA"/>
    <w:rsid w:val="00EE3002"/>
    <w:rsid w:val="00EE318D"/>
    <w:rsid w:val="00EF0EBC"/>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3B94"/>
    <w:rsid w:val="00F74E6C"/>
    <w:rsid w:val="00F8283F"/>
    <w:rsid w:val="00F91C9C"/>
    <w:rsid w:val="00F9243E"/>
    <w:rsid w:val="00F9535F"/>
    <w:rsid w:val="00FB0E38"/>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3011A"/>
  <w15:docId w15:val="{71363982-A2AF-4536-BF22-1BD85EF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C2D"/>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uiPriority w:val="99"/>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deutschland.de" TargetMode="External"/><Relationship Id="rId4" Type="http://schemas.openxmlformats.org/officeDocument/2006/relationships/styles" Target="styles.xml"/><Relationship Id="rId9" Type="http://schemas.openxmlformats.org/officeDocument/2006/relationships/hyperlink" Target="http://www.zgd.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ff33aee9-00cb-484c-97e7-b20c97a5cce4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02A3-2523-42CC-8A3D-9E380372DC72}">
  <ds:schemaRefs>
    <ds:schemaRef ds:uri="http://www.datev.de/BSOffice/999929"/>
  </ds:schemaRefs>
</ds:datastoreItem>
</file>

<file path=customXml/itemProps2.xml><?xml version="1.0" encoding="utf-8"?>
<ds:datastoreItem xmlns:ds="http://schemas.openxmlformats.org/officeDocument/2006/customXml" ds:itemID="{D2EBCC2D-997B-480E-A1CB-EAB539C1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2828</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Firma Sonntag</cp:lastModifiedBy>
  <cp:revision>6</cp:revision>
  <cp:lastPrinted>2009-09-22T09:16:00Z</cp:lastPrinted>
  <dcterms:created xsi:type="dcterms:W3CDTF">2019-09-12T10:04:00Z</dcterms:created>
  <dcterms:modified xsi:type="dcterms:W3CDTF">2021-07-07T13:52:00Z</dcterms:modified>
</cp:coreProperties>
</file>